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16643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5386"/>
        <w:gridCol w:w="5195"/>
      </w:tblGrid>
      <w:tr w:rsidR="003E1F4A" w:rsidRPr="003E1F4A" w:rsidTr="002270E9">
        <w:trPr>
          <w:trHeight w:val="10597"/>
        </w:trPr>
        <w:tc>
          <w:tcPr>
            <w:tcW w:w="6062" w:type="dxa"/>
            <w:tcBorders>
              <w:bottom w:val="nil"/>
            </w:tcBorders>
            <w:shd w:val="clear" w:color="auto" w:fill="auto"/>
          </w:tcPr>
          <w:p w:rsidR="008E066D" w:rsidRPr="008E066D" w:rsidRDefault="008E066D" w:rsidP="008E066D">
            <w:pPr>
              <w:pStyle w:val="a7"/>
              <w:shd w:val="clear" w:color="auto" w:fill="FFFFFF"/>
              <w:spacing w:before="0" w:beforeAutospacing="0" w:after="240" w:afterAutospacing="0"/>
              <w:ind w:left="1134"/>
              <w:rPr>
                <w:color w:val="4F4F4F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t xml:space="preserve">    </w:t>
            </w:r>
            <w:r w:rsidRPr="008E066D">
              <w:rPr>
                <w:b/>
                <w:bCs/>
                <w:color w:val="4F4F4F"/>
                <w:sz w:val="28"/>
                <w:szCs w:val="28"/>
              </w:rPr>
              <w:t xml:space="preserve"> </w:t>
            </w:r>
            <w:r w:rsidRPr="008E066D">
              <w:rPr>
                <w:b/>
                <w:bCs/>
                <w:color w:val="4F4F4F"/>
                <w:sz w:val="28"/>
                <w:szCs w:val="28"/>
              </w:rPr>
              <w:t>Профилактика</w:t>
            </w:r>
          </w:p>
          <w:p w:rsidR="008E066D" w:rsidRPr="008E066D" w:rsidRDefault="008E066D" w:rsidP="008E066D">
            <w:pPr>
              <w:pStyle w:val="a7"/>
              <w:shd w:val="clear" w:color="auto" w:fill="FFFFFF"/>
              <w:spacing w:before="0" w:beforeAutospacing="0" w:after="240" w:afterAutospacing="0"/>
              <w:ind w:left="1134"/>
              <w:rPr>
                <w:color w:val="4F4F4F"/>
                <w:sz w:val="28"/>
                <w:szCs w:val="28"/>
              </w:rPr>
            </w:pPr>
            <w:r>
              <w:rPr>
                <w:color w:val="4F4F4F"/>
                <w:sz w:val="28"/>
                <w:szCs w:val="28"/>
              </w:rPr>
              <w:t xml:space="preserve">   </w:t>
            </w:r>
            <w:r w:rsidRPr="008E066D">
              <w:rPr>
                <w:color w:val="4F4F4F"/>
                <w:sz w:val="28"/>
                <w:szCs w:val="28"/>
              </w:rPr>
              <w:t xml:space="preserve">Главное в профилактике энтеробиоза - соблюдение правил личной гигиены. Больные энтеробиозом подлежат обязательному лечению. Лицам, которые находились рядом с </w:t>
            </w:r>
            <w:proofErr w:type="spellStart"/>
            <w:r w:rsidRPr="008E066D">
              <w:rPr>
                <w:color w:val="4F4F4F"/>
                <w:sz w:val="28"/>
                <w:szCs w:val="28"/>
              </w:rPr>
              <w:t>инвазированным</w:t>
            </w:r>
            <w:proofErr w:type="spellEnd"/>
            <w:r w:rsidRPr="008E066D">
              <w:rPr>
                <w:color w:val="4F4F4F"/>
                <w:sz w:val="28"/>
                <w:szCs w:val="28"/>
              </w:rPr>
              <w:t>,  проводится обследование на энтеробиоз.</w:t>
            </w:r>
          </w:p>
          <w:p w:rsidR="008E066D" w:rsidRPr="008E066D" w:rsidRDefault="008E066D" w:rsidP="008E066D">
            <w:pPr>
              <w:pStyle w:val="a7"/>
              <w:shd w:val="clear" w:color="auto" w:fill="FFFFFF"/>
              <w:spacing w:before="0" w:beforeAutospacing="0" w:after="240" w:afterAutospacing="0"/>
              <w:ind w:left="1134"/>
              <w:rPr>
                <w:color w:val="4F4F4F"/>
                <w:sz w:val="28"/>
                <w:szCs w:val="28"/>
              </w:rPr>
            </w:pPr>
            <w:r>
              <w:rPr>
                <w:color w:val="4F4F4F"/>
                <w:sz w:val="28"/>
                <w:szCs w:val="28"/>
              </w:rPr>
              <w:t xml:space="preserve">     </w:t>
            </w:r>
            <w:r w:rsidRPr="008E066D">
              <w:rPr>
                <w:color w:val="4F4F4F"/>
                <w:sz w:val="28"/>
                <w:szCs w:val="28"/>
              </w:rPr>
              <w:t xml:space="preserve">Один раз в год в детских дошкольных учреждениях и коллективах младшего школьного возраста проводятся плановые профилактические обследования детей и обслуживающего персонала (после летнего периода, при формировании коллектива). В случае заболевания энтеробиозом профилактические мероприятия проводят в период лечения и ближайшие 3 дня после его окончания. </w:t>
            </w:r>
          </w:p>
          <w:p w:rsidR="008E066D" w:rsidRDefault="00745DF9" w:rsidP="00745DF9">
            <w:pPr>
              <w:shd w:val="clear" w:color="auto" w:fill="FFFFFF"/>
              <w:spacing w:after="240"/>
              <w:ind w:left="1418"/>
              <w:rPr>
                <w:color w:val="4F4F4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8104E4" wp14:editId="58A55FB7">
                  <wp:extent cx="2819400" cy="1816834"/>
                  <wp:effectExtent l="0" t="0" r="0" b="0"/>
                  <wp:docPr id="7" name="Рисунок 7" descr="ÐÐ°ÑÑÐ¸Ð½ÐºÐ¸ Ð¿Ð¾ Ð·Ð°Ð¿ÑÐ¾ÑÑ ÑÐ½ÑÐµÑÐ¾Ð±Ð¸Ð¾Ð· Ñ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ÑÐ½ÑÐµÑÐ¾Ð±Ð¸Ð¾Ð· Ñ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E066D" w:rsidRDefault="008E066D" w:rsidP="008E066D">
            <w:pPr>
              <w:shd w:val="clear" w:color="auto" w:fill="FFFFFF"/>
              <w:spacing w:after="240"/>
              <w:rPr>
                <w:color w:val="4F4F4F"/>
                <w:sz w:val="28"/>
                <w:szCs w:val="28"/>
              </w:rPr>
            </w:pPr>
          </w:p>
          <w:p w:rsidR="008E066D" w:rsidRDefault="008E066D" w:rsidP="008E066D">
            <w:pPr>
              <w:shd w:val="clear" w:color="auto" w:fill="FFFFFF"/>
              <w:spacing w:after="240"/>
              <w:ind w:left="993"/>
              <w:rPr>
                <w:color w:val="4F4F4F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lastRenderedPageBreak/>
              <w:t xml:space="preserve">Возбудитель энтеробиоза - мелкие </w:t>
            </w:r>
            <w:r>
              <w:rPr>
                <w:color w:val="4F4F4F"/>
                <w:sz w:val="28"/>
                <w:szCs w:val="28"/>
              </w:rPr>
              <w:t xml:space="preserve">  </w:t>
            </w:r>
            <w:r w:rsidRPr="008E066D">
              <w:rPr>
                <w:color w:val="4F4F4F"/>
                <w:sz w:val="28"/>
                <w:szCs w:val="28"/>
              </w:rPr>
              <w:t>тонкие острицы белого цвета, обитающие в кишечнике человека. Энтеробиозом болеют только люди. Домашние животные безопасны в отношении заражения человека. Главный путь заражения - оральный (заглатывание яиц остриц в рот загрязненными руками). В зрелом состоянии острицы паразитируют в нижних отделах тонкого и в верхних отделах толстого кишечника.</w:t>
            </w:r>
          </w:p>
          <w:p w:rsidR="008E066D" w:rsidRPr="008E066D" w:rsidRDefault="008E066D" w:rsidP="008E066D">
            <w:pPr>
              <w:shd w:val="clear" w:color="auto" w:fill="FFFFFF"/>
              <w:spacing w:after="240"/>
              <w:ind w:left="1134"/>
              <w:rPr>
                <w:color w:val="4F4F4F"/>
                <w:sz w:val="28"/>
                <w:szCs w:val="28"/>
              </w:rPr>
            </w:pPr>
            <w:r w:rsidRPr="008E066D">
              <w:rPr>
                <w:b/>
                <w:bCs/>
                <w:color w:val="4F4F4F"/>
                <w:sz w:val="28"/>
                <w:szCs w:val="28"/>
              </w:rPr>
              <w:t>Пути передачи:</w:t>
            </w:r>
          </w:p>
          <w:p w:rsidR="008E066D" w:rsidRPr="008E066D" w:rsidRDefault="008E066D" w:rsidP="008E066D">
            <w:pPr>
              <w:shd w:val="clear" w:color="auto" w:fill="FFFFFF"/>
              <w:spacing w:after="240"/>
              <w:ind w:left="993"/>
              <w:rPr>
                <w:color w:val="4F4F4F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t>Источником энтеробиоза является больной человек, зараженный острицами. Домашние животные безопасны в отношении заражения человека. Главный путь заражения - оральный (заглатывание яиц остриц в рот загрязненными руками). Может быть неоднократное самозаражение.</w:t>
            </w:r>
          </w:p>
          <w:p w:rsidR="008E066D" w:rsidRPr="008E066D" w:rsidRDefault="008E066D" w:rsidP="008E066D">
            <w:pPr>
              <w:shd w:val="clear" w:color="auto" w:fill="FFFFFF"/>
              <w:spacing w:after="240"/>
              <w:ind w:left="993"/>
              <w:rPr>
                <w:color w:val="4F4F4F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t>Яйца остриц   при расчёсывании прилипают к пальцам, попадают под ногти, руками загрязняются предметы обихода, продукты, в этом круговороте яйца опять поступают в организм человека через рот и снова  начинается новый цикл развития.  От больного энтеробиозом заражаются другие, при контакте.</w:t>
            </w:r>
          </w:p>
          <w:p w:rsidR="008E066D" w:rsidRPr="008E066D" w:rsidRDefault="008E066D" w:rsidP="008E066D">
            <w:pPr>
              <w:shd w:val="clear" w:color="auto" w:fill="FFFFFF"/>
              <w:spacing w:after="240"/>
              <w:ind w:left="993"/>
              <w:rPr>
                <w:color w:val="4F4F4F"/>
                <w:sz w:val="28"/>
                <w:szCs w:val="28"/>
              </w:rPr>
            </w:pPr>
          </w:p>
          <w:p w:rsidR="008E066D" w:rsidRDefault="008E066D" w:rsidP="008E066D">
            <w:pPr>
              <w:shd w:val="clear" w:color="auto" w:fill="FFFFFF"/>
              <w:spacing w:after="180" w:line="360" w:lineRule="atLeast"/>
              <w:ind w:left="1418"/>
              <w:jc w:val="center"/>
              <w:textAlignment w:val="baseline"/>
              <w:rPr>
                <w:rFonts w:ascii="Arial" w:hAnsi="Arial" w:cs="Arial"/>
                <w:color w:val="676767"/>
              </w:rPr>
            </w:pPr>
          </w:p>
          <w:p w:rsidR="008E066D" w:rsidRDefault="008E066D" w:rsidP="00AC4BE9">
            <w:pPr>
              <w:shd w:val="clear" w:color="auto" w:fill="FFFFFF"/>
              <w:spacing w:after="180" w:line="360" w:lineRule="atLeast"/>
              <w:ind w:left="993"/>
              <w:jc w:val="center"/>
              <w:textAlignment w:val="baseline"/>
              <w:rPr>
                <w:rFonts w:ascii="Arial" w:hAnsi="Arial" w:cs="Arial"/>
                <w:color w:val="676767"/>
              </w:rPr>
            </w:pPr>
          </w:p>
          <w:p w:rsidR="00381FD7" w:rsidRDefault="00381FD7" w:rsidP="008E066D">
            <w:pPr>
              <w:shd w:val="clear" w:color="auto" w:fill="FFFFFF"/>
              <w:spacing w:after="180" w:line="360" w:lineRule="atLeast"/>
              <w:textAlignment w:val="baseline"/>
              <w:rPr>
                <w:rFonts w:ascii="Arial" w:hAnsi="Arial" w:cs="Arial"/>
                <w:color w:val="676767"/>
              </w:rPr>
            </w:pPr>
          </w:p>
          <w:p w:rsidR="00712124" w:rsidRPr="008108FC" w:rsidRDefault="00712124" w:rsidP="008E066D">
            <w:pPr>
              <w:shd w:val="clear" w:color="auto" w:fill="FFFFFF"/>
              <w:spacing w:after="450" w:line="390" w:lineRule="atLeast"/>
              <w:ind w:left="1170" w:hanging="585"/>
              <w:jc w:val="both"/>
              <w:textAlignment w:val="baseline"/>
            </w:pP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8E066D" w:rsidRPr="008E066D" w:rsidRDefault="008E066D" w:rsidP="008E066D">
            <w:pPr>
              <w:pStyle w:val="a7"/>
              <w:shd w:val="clear" w:color="auto" w:fill="FFFFFF"/>
              <w:spacing w:before="0" w:beforeAutospacing="0" w:after="240" w:afterAutospacing="0"/>
              <w:ind w:left="1134"/>
              <w:rPr>
                <w:b/>
                <w:bCs/>
                <w:i/>
                <w:iCs/>
                <w:color w:val="4F4F4F"/>
                <w:sz w:val="32"/>
                <w:szCs w:val="32"/>
              </w:rPr>
            </w:pPr>
            <w:r w:rsidRPr="008E066D">
              <w:rPr>
                <w:b/>
                <w:bCs/>
                <w:i/>
                <w:iCs/>
                <w:color w:val="4F4F4F"/>
                <w:sz w:val="32"/>
                <w:szCs w:val="32"/>
              </w:rPr>
              <w:lastRenderedPageBreak/>
              <w:t xml:space="preserve">Рекомендации </w:t>
            </w:r>
            <w:r>
              <w:rPr>
                <w:b/>
                <w:bCs/>
                <w:i/>
                <w:iCs/>
                <w:color w:val="4F4F4F"/>
                <w:sz w:val="32"/>
                <w:szCs w:val="32"/>
              </w:rPr>
              <w:t xml:space="preserve">родителям по уходу за детьми </w:t>
            </w:r>
          </w:p>
          <w:p w:rsidR="008E066D" w:rsidRPr="008E066D" w:rsidRDefault="008E066D" w:rsidP="008E066D">
            <w:pPr>
              <w:pStyle w:val="a7"/>
              <w:shd w:val="clear" w:color="auto" w:fill="FFFFFF"/>
              <w:spacing w:before="0" w:beforeAutospacing="0" w:after="240" w:afterAutospacing="0"/>
              <w:ind w:left="1134"/>
              <w:rPr>
                <w:color w:val="4F4F4F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t>- прививать детям навыки личной гигиены тела, отучать детей от привычки брать в рот пальцы и игрушки;</w:t>
            </w:r>
            <w:r w:rsidRPr="008E066D">
              <w:rPr>
                <w:color w:val="4F4F4F"/>
                <w:sz w:val="28"/>
                <w:szCs w:val="28"/>
              </w:rPr>
              <w:br/>
              <w:t>- часто мыть руки с мылом, намыливая их два раза;</w:t>
            </w:r>
            <w:r w:rsidRPr="008E066D">
              <w:rPr>
                <w:color w:val="4F4F4F"/>
                <w:sz w:val="28"/>
                <w:szCs w:val="28"/>
              </w:rPr>
              <w:br/>
              <w:t>- коротко стричь ногти;</w:t>
            </w:r>
            <w:r w:rsidRPr="008E066D">
              <w:rPr>
                <w:color w:val="4F4F4F"/>
                <w:sz w:val="28"/>
                <w:szCs w:val="28"/>
              </w:rPr>
              <w:br/>
              <w:t>- ежедневно менять нательное белье;</w:t>
            </w:r>
            <w:r w:rsidRPr="008E066D">
              <w:rPr>
                <w:color w:val="4F4F4F"/>
                <w:sz w:val="28"/>
                <w:szCs w:val="28"/>
              </w:rPr>
              <w:br/>
              <w:t>- чаще менять постельное белье, стирать при температуре не ниже 60 град, проглаживая утюгом (губительное воздействие на яйца остриц оказывает выдерживание постельных принадлежностей и мягких игрушек на улице на морозе или летом на ярком солнце в течение 2- 3 часов);</w:t>
            </w:r>
            <w:r w:rsidRPr="008E066D">
              <w:rPr>
                <w:color w:val="4F4F4F"/>
                <w:sz w:val="28"/>
                <w:szCs w:val="28"/>
              </w:rPr>
              <w:br/>
              <w:t>- проводить регулярную влажную уборку помещения с частой сменой воды и полосканием тряпок для мытья полов под проточной водой.</w:t>
            </w:r>
          </w:p>
          <w:p w:rsidR="00C14FF4" w:rsidRDefault="00C14FF4" w:rsidP="008E066D">
            <w:pPr>
              <w:shd w:val="clear" w:color="auto" w:fill="FFFFFF"/>
              <w:spacing w:after="180" w:line="360" w:lineRule="atLeast"/>
              <w:ind w:left="360"/>
              <w:textAlignment w:val="baseline"/>
              <w:rPr>
                <w:rFonts w:ascii="Arial" w:hAnsi="Arial" w:cs="Arial"/>
                <w:color w:val="676767"/>
              </w:rPr>
            </w:pPr>
          </w:p>
          <w:p w:rsidR="00C14FF4" w:rsidRDefault="00C14FF4" w:rsidP="00C14FF4">
            <w:pPr>
              <w:shd w:val="clear" w:color="auto" w:fill="FFFFFF"/>
              <w:spacing w:after="180" w:line="360" w:lineRule="atLeast"/>
              <w:ind w:left="360"/>
              <w:textAlignment w:val="baseline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8E066D" w:rsidRDefault="008E066D" w:rsidP="00C14FF4">
            <w:pPr>
              <w:shd w:val="clear" w:color="auto" w:fill="FFFFFF"/>
              <w:spacing w:after="180" w:line="360" w:lineRule="atLeast"/>
              <w:ind w:left="360"/>
              <w:textAlignment w:val="baseline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8E066D" w:rsidRDefault="008E066D" w:rsidP="008E066D">
            <w:pPr>
              <w:shd w:val="clear" w:color="auto" w:fill="FFFFFF"/>
              <w:spacing w:after="180" w:line="360" w:lineRule="atLeast"/>
              <w:textAlignment w:val="baseline"/>
              <w:rPr>
                <w:rFonts w:ascii="Arial" w:hAnsi="Arial" w:cs="Arial"/>
                <w:b/>
                <w:color w:val="365F91" w:themeColor="accent1" w:themeShade="BF"/>
              </w:rPr>
            </w:pPr>
          </w:p>
          <w:p w:rsidR="008E066D" w:rsidRPr="008E066D" w:rsidRDefault="008E066D" w:rsidP="008E066D">
            <w:pPr>
              <w:shd w:val="clear" w:color="auto" w:fill="FFFFFF"/>
              <w:spacing w:after="240"/>
              <w:rPr>
                <w:color w:val="4F4F4F"/>
                <w:sz w:val="28"/>
                <w:szCs w:val="28"/>
              </w:rPr>
            </w:pPr>
            <w:r w:rsidRPr="008E066D">
              <w:rPr>
                <w:b/>
                <w:bCs/>
                <w:color w:val="4F4F4F"/>
                <w:sz w:val="28"/>
                <w:szCs w:val="28"/>
              </w:rPr>
              <w:t>Признаки заболевания и его последствия:</w:t>
            </w:r>
          </w:p>
          <w:p w:rsidR="008E066D" w:rsidRPr="008E066D" w:rsidRDefault="008E066D" w:rsidP="008E066D">
            <w:pPr>
              <w:shd w:val="clear" w:color="auto" w:fill="FFFFFF"/>
              <w:spacing w:after="240"/>
              <w:rPr>
                <w:color w:val="4F4F4F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t xml:space="preserve">Клиника энтеробиоза разнообразна, основным и наиболее ранним симптомом является </w:t>
            </w:r>
            <w:proofErr w:type="spellStart"/>
            <w:r w:rsidRPr="008E066D">
              <w:rPr>
                <w:color w:val="4F4F4F"/>
                <w:sz w:val="28"/>
                <w:szCs w:val="28"/>
              </w:rPr>
              <w:t>перианальный</w:t>
            </w:r>
            <w:proofErr w:type="spellEnd"/>
            <w:r w:rsidRPr="008E066D">
              <w:rPr>
                <w:color w:val="4F4F4F"/>
                <w:sz w:val="28"/>
                <w:szCs w:val="28"/>
              </w:rPr>
              <w:t xml:space="preserve"> зуд, который возникает вечером или ночью в результате </w:t>
            </w:r>
            <w:proofErr w:type="spellStart"/>
            <w:r w:rsidRPr="008E066D">
              <w:rPr>
                <w:color w:val="4F4F4F"/>
                <w:sz w:val="28"/>
                <w:szCs w:val="28"/>
              </w:rPr>
              <w:t>выползания</w:t>
            </w:r>
            <w:proofErr w:type="spellEnd"/>
            <w:r w:rsidRPr="008E066D">
              <w:rPr>
                <w:color w:val="4F4F4F"/>
                <w:sz w:val="28"/>
                <w:szCs w:val="28"/>
              </w:rPr>
              <w:t xml:space="preserve"> самки остриц из анального отверстия, где она откладывает яйца, после чего погибает. </w:t>
            </w:r>
          </w:p>
          <w:p w:rsidR="008E066D" w:rsidRPr="008E066D" w:rsidRDefault="008E066D" w:rsidP="008E066D">
            <w:pPr>
              <w:shd w:val="clear" w:color="auto" w:fill="FFFFFF"/>
              <w:spacing w:after="240"/>
              <w:rPr>
                <w:color w:val="4F4F4F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t>Больной энтеробиозом становиться капризным, раздражительным, нервным, теряет аппетит. Отмечается похудение, ухудшается память, нарушение сна, в ночное время зуд и жжение в области заднего прохода и промежности, дети обычно спят беспокойно, капризничают. У некоторых больных преобладают кишечные расстройства: учащенный кашицеобразный стул с примесью слизи, схваткообразные боли в животе. Нередко наблюдаются тошнота, рвота,  скрип во сне зубами, аллергические состояния,  отставание в росте и весе.</w:t>
            </w:r>
          </w:p>
          <w:p w:rsidR="003E1F4A" w:rsidRPr="008108FC" w:rsidRDefault="003E1F4A" w:rsidP="008E066D">
            <w:pPr>
              <w:shd w:val="clear" w:color="auto" w:fill="FFFFFF"/>
              <w:spacing w:after="180" w:line="360" w:lineRule="atLeast"/>
              <w:ind w:left="360"/>
              <w:textAlignment w:val="baseline"/>
              <w:rPr>
                <w:b/>
                <w:i/>
              </w:rPr>
            </w:pPr>
          </w:p>
        </w:tc>
        <w:tc>
          <w:tcPr>
            <w:tcW w:w="5195" w:type="dxa"/>
            <w:shd w:val="clear" w:color="auto" w:fill="auto"/>
          </w:tcPr>
          <w:p w:rsidR="003E1F4A" w:rsidRPr="008108FC" w:rsidRDefault="003E1F4A" w:rsidP="003E1F4A">
            <w:r w:rsidRPr="008108FC"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DC71CB7" wp14:editId="7AA56774">
                  <wp:simplePos x="0" y="0"/>
                  <wp:positionH relativeFrom="column">
                    <wp:posOffset>41981</wp:posOffset>
                  </wp:positionH>
                  <wp:positionV relativeFrom="paragraph">
                    <wp:posOffset>0</wp:posOffset>
                  </wp:positionV>
                  <wp:extent cx="3171825" cy="7058182"/>
                  <wp:effectExtent l="0" t="0" r="0" b="9525"/>
                  <wp:wrapNone/>
                  <wp:docPr id="5" name="Рисунок 5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05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F4A" w:rsidRPr="008108FC" w:rsidRDefault="003E1F4A" w:rsidP="003E1F4A"/>
          <w:p w:rsidR="003E1F4A" w:rsidRPr="008108FC" w:rsidRDefault="003E1F4A" w:rsidP="003E1F4A"/>
          <w:p w:rsidR="003E1F4A" w:rsidRPr="008108FC" w:rsidRDefault="003E1F4A" w:rsidP="003E1F4A"/>
          <w:p w:rsidR="008E066D" w:rsidRPr="008E066D" w:rsidRDefault="008E066D" w:rsidP="008E066D">
            <w:pPr>
              <w:shd w:val="clear" w:color="auto" w:fill="FFFFFF"/>
              <w:spacing w:after="525"/>
              <w:jc w:val="center"/>
              <w:outlineLvl w:val="0"/>
              <w:rPr>
                <w:rFonts w:ascii="Verdana" w:hAnsi="Verdana"/>
                <w:b/>
                <w:bCs/>
                <w:color w:val="FF0000"/>
                <w:kern w:val="36"/>
                <w:sz w:val="34"/>
                <w:szCs w:val="34"/>
              </w:rPr>
            </w:pPr>
            <w:r w:rsidRPr="008E066D">
              <w:rPr>
                <w:rFonts w:ascii="Verdana" w:hAnsi="Verdana"/>
                <w:b/>
                <w:bCs/>
                <w:color w:val="FF0000"/>
                <w:kern w:val="36"/>
                <w:sz w:val="34"/>
                <w:szCs w:val="34"/>
              </w:rPr>
              <w:t>Энтеробиоз и меры профилактики</w:t>
            </w:r>
          </w:p>
          <w:p w:rsidR="004F229B" w:rsidRDefault="004F229B" w:rsidP="003E1F4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4F229B" w:rsidRDefault="004F229B" w:rsidP="003E1F4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E1F4A" w:rsidRPr="004F229B" w:rsidRDefault="008E066D" w:rsidP="00745DF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B97BD3B" wp14:editId="02A06DE5">
                  <wp:extent cx="2606040" cy="1628776"/>
                  <wp:effectExtent l="0" t="0" r="3810" b="9525"/>
                  <wp:docPr id="4" name="Рисунок 4" descr="ÐÐ°ÑÑÐ¸Ð½ÐºÐ¸ Ð¿Ð¾ Ð·Ð°Ð¿ÑÐ¾ÑÑ ÑÐ½ÑÐµÑÐ¾Ð±Ð¸Ð¾Ð· Ñ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Ð½ÑÐµÑÐ¾Ð±Ð¸Ð¾Ð· Ñ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95" cy="162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F4A" w:rsidRPr="008108FC" w:rsidRDefault="003E1F4A" w:rsidP="003E1F4A">
            <w:pPr>
              <w:jc w:val="center"/>
            </w:pPr>
          </w:p>
          <w:p w:rsidR="003E1F4A" w:rsidRPr="008108FC" w:rsidRDefault="003E1F4A" w:rsidP="003E1F4A">
            <w:pPr>
              <w:jc w:val="center"/>
            </w:pPr>
          </w:p>
          <w:p w:rsidR="003E1F4A" w:rsidRPr="008108FC" w:rsidRDefault="003E1F4A" w:rsidP="003E1F4A">
            <w:pPr>
              <w:jc w:val="center"/>
            </w:pPr>
          </w:p>
          <w:p w:rsidR="00134273" w:rsidRDefault="00134273" w:rsidP="003E1F4A">
            <w:pPr>
              <w:jc w:val="center"/>
            </w:pPr>
          </w:p>
          <w:p w:rsidR="00745DF9" w:rsidRDefault="00745DF9" w:rsidP="003E1F4A">
            <w:pPr>
              <w:jc w:val="center"/>
            </w:pPr>
          </w:p>
          <w:p w:rsidR="00745DF9" w:rsidRDefault="00745DF9" w:rsidP="003E1F4A">
            <w:pPr>
              <w:jc w:val="center"/>
            </w:pPr>
          </w:p>
          <w:p w:rsidR="00745DF9" w:rsidRDefault="00745DF9" w:rsidP="003E1F4A">
            <w:pPr>
              <w:jc w:val="center"/>
            </w:pPr>
          </w:p>
          <w:p w:rsidR="00745DF9" w:rsidRDefault="00745DF9" w:rsidP="003E1F4A">
            <w:pPr>
              <w:jc w:val="center"/>
            </w:pPr>
          </w:p>
          <w:p w:rsidR="00745DF9" w:rsidRDefault="00745DF9" w:rsidP="003E1F4A">
            <w:pPr>
              <w:jc w:val="center"/>
            </w:pPr>
          </w:p>
          <w:p w:rsidR="00134273" w:rsidRDefault="00134273" w:rsidP="003E1F4A">
            <w:pPr>
              <w:jc w:val="center"/>
            </w:pPr>
          </w:p>
          <w:p w:rsidR="003E1F4A" w:rsidRPr="008108FC" w:rsidRDefault="003E1F4A" w:rsidP="003E1F4A">
            <w:pPr>
              <w:jc w:val="center"/>
            </w:pPr>
            <w:r w:rsidRPr="008108FC">
              <w:t xml:space="preserve">МАДОУ ЦРР д/с № 167 </w:t>
            </w:r>
          </w:p>
          <w:p w:rsidR="003E1F4A" w:rsidRPr="008108FC" w:rsidRDefault="003E1F4A" w:rsidP="003E1F4A">
            <w:pPr>
              <w:jc w:val="center"/>
            </w:pPr>
            <w:r w:rsidRPr="008108FC">
              <w:t>г. Тюмень</w:t>
            </w:r>
          </w:p>
          <w:p w:rsidR="003E1F4A" w:rsidRPr="008108FC" w:rsidRDefault="003E1F4A" w:rsidP="003E1F4A">
            <w:pPr>
              <w:jc w:val="center"/>
            </w:pPr>
            <w:r w:rsidRPr="008108FC">
              <w:t>ул. Газовиков 21</w:t>
            </w:r>
          </w:p>
          <w:p w:rsidR="003E1F4A" w:rsidRPr="008108FC" w:rsidRDefault="003E1F4A" w:rsidP="003E1F4A">
            <w:pPr>
              <w:jc w:val="center"/>
            </w:pPr>
            <w:r w:rsidRPr="008108FC">
              <w:t>47-75-34</w:t>
            </w:r>
          </w:p>
          <w:p w:rsidR="003E1F4A" w:rsidRPr="008108FC" w:rsidRDefault="003E1F4A" w:rsidP="003E1F4A">
            <w:pPr>
              <w:jc w:val="center"/>
            </w:pPr>
          </w:p>
          <w:p w:rsidR="004F229B" w:rsidRDefault="004F229B" w:rsidP="008108FC">
            <w:pPr>
              <w:shd w:val="clear" w:color="auto" w:fill="FFFFFF"/>
              <w:spacing w:after="450" w:line="390" w:lineRule="atLeast"/>
              <w:textAlignment w:val="baseline"/>
              <w:rPr>
                <w:color w:val="000000"/>
              </w:rPr>
            </w:pPr>
          </w:p>
          <w:p w:rsidR="008075E4" w:rsidRPr="008075E4" w:rsidRDefault="008075E4" w:rsidP="00BA2CAB">
            <w:pPr>
              <w:shd w:val="clear" w:color="auto" w:fill="FFFFFF"/>
              <w:spacing w:after="180" w:line="315" w:lineRule="atLeast"/>
              <w:ind w:left="96"/>
              <w:textAlignment w:val="baseline"/>
              <w:rPr>
                <w:rFonts w:ascii="Arial" w:hAnsi="Arial" w:cs="Arial"/>
                <w:color w:val="676767"/>
              </w:rPr>
            </w:pPr>
          </w:p>
          <w:p w:rsidR="00745DF9" w:rsidRDefault="00745DF9" w:rsidP="003E1F4A">
            <w:pPr>
              <w:ind w:right="170"/>
              <w:rPr>
                <w:b/>
                <w:i/>
              </w:rPr>
            </w:pPr>
          </w:p>
          <w:p w:rsidR="00745DF9" w:rsidRPr="008108FC" w:rsidRDefault="00745DF9" w:rsidP="003E1F4A">
            <w:pPr>
              <w:ind w:right="170"/>
              <w:rPr>
                <w:b/>
                <w:i/>
              </w:rPr>
            </w:pPr>
          </w:p>
          <w:p w:rsidR="008E066D" w:rsidRPr="008E066D" w:rsidRDefault="008E066D" w:rsidP="008E066D">
            <w:pPr>
              <w:shd w:val="clear" w:color="auto" w:fill="FFFFFF"/>
              <w:spacing w:after="240"/>
              <w:rPr>
                <w:color w:val="4F4F4F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t xml:space="preserve">При расчесывании кожи возможно развитие экземы, появление гнойной сыпи. Энтеробиоз провоцирует развитие аппендицита в связи с </w:t>
            </w:r>
            <w:proofErr w:type="spellStart"/>
            <w:r w:rsidRPr="008E066D">
              <w:rPr>
                <w:color w:val="4F4F4F"/>
                <w:sz w:val="28"/>
                <w:szCs w:val="28"/>
              </w:rPr>
              <w:t>заползанием</w:t>
            </w:r>
            <w:proofErr w:type="spellEnd"/>
            <w:r w:rsidRPr="008E066D">
              <w:rPr>
                <w:color w:val="4F4F4F"/>
                <w:sz w:val="28"/>
                <w:szCs w:val="28"/>
              </w:rPr>
              <w:t xml:space="preserve"> остриц в червеобразный отросток. Особенно тяжело протекает заболевание у девочек:  </w:t>
            </w:r>
            <w:proofErr w:type="spellStart"/>
            <w:r w:rsidRPr="008E066D">
              <w:rPr>
                <w:color w:val="4F4F4F"/>
                <w:sz w:val="28"/>
                <w:szCs w:val="28"/>
              </w:rPr>
              <w:t>заползание</w:t>
            </w:r>
            <w:proofErr w:type="spellEnd"/>
            <w:r w:rsidRPr="008E066D">
              <w:rPr>
                <w:color w:val="4F4F4F"/>
                <w:sz w:val="28"/>
                <w:szCs w:val="28"/>
              </w:rPr>
              <w:t xml:space="preserve"> остриц в половые органы приводит к воспалительным заболеваниям.</w:t>
            </w:r>
          </w:p>
          <w:p w:rsidR="008E066D" w:rsidRPr="008E066D" w:rsidRDefault="008E066D" w:rsidP="008E066D">
            <w:pPr>
              <w:shd w:val="clear" w:color="auto" w:fill="FFFFFF"/>
              <w:spacing w:after="240"/>
              <w:rPr>
                <w:color w:val="4F4F4F"/>
                <w:sz w:val="28"/>
                <w:szCs w:val="28"/>
              </w:rPr>
            </w:pPr>
            <w:r w:rsidRPr="008E066D">
              <w:rPr>
                <w:color w:val="4F4F4F"/>
                <w:sz w:val="28"/>
                <w:szCs w:val="28"/>
              </w:rPr>
              <w:t>Возбудитель энтеробиоза весьма устойчив к воздействиям факторов окружающей среды и дезинфицирующим средствам. В окружающей среде он может находиться в жизнеспособном состоянии до 25 суток. Острицы легко передаются от человека к человеку в семье и коллективе. Поэтому одним из основных методов борьбы с энтеробиозом является профилактика.</w:t>
            </w:r>
          </w:p>
          <w:p w:rsidR="003E1F4A" w:rsidRPr="008108FC" w:rsidRDefault="00745DF9" w:rsidP="00745DF9">
            <w:pPr>
              <w:ind w:right="170"/>
              <w:jc w:val="center"/>
            </w:pPr>
            <w:r>
              <w:rPr>
                <w:noProof/>
              </w:rPr>
              <w:drawing>
                <wp:inline distT="0" distB="0" distL="0" distR="0" wp14:anchorId="7D70CDCC" wp14:editId="767EF2FC">
                  <wp:extent cx="3587074" cy="1798320"/>
                  <wp:effectExtent l="0" t="0" r="0" b="0"/>
                  <wp:docPr id="6" name="Рисунок 6" descr="ÐÐ°ÑÑÐ¸Ð½ÐºÐ¸ Ð¿Ð¾ Ð·Ð°Ð¿ÑÐ¾ÑÑ ÑÐ½ÑÐµÑÐ¾Ð±Ð¸Ð¾Ð· Ñ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Ð½ÑÐµÑÐ¾Ð±Ð¸Ð¾Ð· Ñ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074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F4A" w:rsidRDefault="003E1F4A" w:rsidP="00394D4C"/>
    <w:sectPr w:rsidR="003E1F4A" w:rsidSect="003E1F4A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AE6"/>
    <w:multiLevelType w:val="multilevel"/>
    <w:tmpl w:val="DC4C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B0E18"/>
    <w:multiLevelType w:val="multilevel"/>
    <w:tmpl w:val="DF70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D4F4E"/>
    <w:multiLevelType w:val="hybridMultilevel"/>
    <w:tmpl w:val="D974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0738"/>
    <w:multiLevelType w:val="multilevel"/>
    <w:tmpl w:val="25E2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F0677"/>
    <w:multiLevelType w:val="multilevel"/>
    <w:tmpl w:val="62CC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25B24"/>
    <w:multiLevelType w:val="multilevel"/>
    <w:tmpl w:val="B2EA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721D2"/>
    <w:multiLevelType w:val="multilevel"/>
    <w:tmpl w:val="62E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26097"/>
    <w:multiLevelType w:val="multilevel"/>
    <w:tmpl w:val="B56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D33D4"/>
    <w:multiLevelType w:val="multilevel"/>
    <w:tmpl w:val="0B88A62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5A"/>
    <w:rsid w:val="00031001"/>
    <w:rsid w:val="00134273"/>
    <w:rsid w:val="002270E9"/>
    <w:rsid w:val="0025672C"/>
    <w:rsid w:val="002A119D"/>
    <w:rsid w:val="00381FD7"/>
    <w:rsid w:val="00394D4C"/>
    <w:rsid w:val="003E1F4A"/>
    <w:rsid w:val="004F229B"/>
    <w:rsid w:val="006A30A7"/>
    <w:rsid w:val="006B675D"/>
    <w:rsid w:val="00712124"/>
    <w:rsid w:val="00740E82"/>
    <w:rsid w:val="00745DF9"/>
    <w:rsid w:val="008075E4"/>
    <w:rsid w:val="008108FC"/>
    <w:rsid w:val="008E066D"/>
    <w:rsid w:val="00952FE4"/>
    <w:rsid w:val="00A24365"/>
    <w:rsid w:val="00AC4BE9"/>
    <w:rsid w:val="00AE72F5"/>
    <w:rsid w:val="00BA2CAB"/>
    <w:rsid w:val="00C14FF4"/>
    <w:rsid w:val="00C327A9"/>
    <w:rsid w:val="00C72075"/>
    <w:rsid w:val="00DA6841"/>
    <w:rsid w:val="00DB39A1"/>
    <w:rsid w:val="00D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2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1FD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67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27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81FD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567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682">
          <w:marLeft w:val="377"/>
          <w:marRight w:val="0"/>
          <w:marTop w:val="72"/>
          <w:marBottom w:val="12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288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20</cp:revision>
  <cp:lastPrinted>2017-07-28T12:30:00Z</cp:lastPrinted>
  <dcterms:created xsi:type="dcterms:W3CDTF">2017-05-18T03:53:00Z</dcterms:created>
  <dcterms:modified xsi:type="dcterms:W3CDTF">2019-07-15T05:56:00Z</dcterms:modified>
</cp:coreProperties>
</file>