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3F" w:rsidRPr="008811C6" w:rsidRDefault="00832374" w:rsidP="002F1961">
      <w:pPr>
        <w:pStyle w:val="a3"/>
        <w:shd w:val="clear" w:color="auto" w:fill="FFFFFF"/>
        <w:spacing w:before="0" w:beforeAutospacing="0" w:after="0" w:afterAutospacing="0"/>
        <w:jc w:val="center"/>
        <w:rPr>
          <w:color w:val="222222"/>
          <w:sz w:val="28"/>
          <w:szCs w:val="28"/>
        </w:rPr>
      </w:pPr>
      <w:r>
        <w:rPr>
          <w:rStyle w:val="a4"/>
          <w:color w:val="222222"/>
          <w:sz w:val="28"/>
          <w:szCs w:val="28"/>
        </w:rPr>
        <w:t>Консультация для родителей</w:t>
      </w:r>
    </w:p>
    <w:p w:rsidR="00DA5A3F" w:rsidRPr="008811C6" w:rsidRDefault="00DA5A3F" w:rsidP="002F1961">
      <w:pPr>
        <w:pStyle w:val="a3"/>
        <w:shd w:val="clear" w:color="auto" w:fill="FFFFFF"/>
        <w:spacing w:before="0" w:beforeAutospacing="0" w:after="0" w:afterAutospacing="0"/>
        <w:jc w:val="center"/>
        <w:rPr>
          <w:color w:val="222222"/>
          <w:sz w:val="28"/>
          <w:szCs w:val="28"/>
        </w:rPr>
      </w:pPr>
      <w:r w:rsidRPr="008811C6">
        <w:rPr>
          <w:color w:val="222222"/>
          <w:sz w:val="28"/>
          <w:szCs w:val="28"/>
        </w:rPr>
        <w:t>«Игры и упражнения дл</w:t>
      </w:r>
      <w:r w:rsidR="00832374">
        <w:rPr>
          <w:color w:val="222222"/>
          <w:sz w:val="28"/>
          <w:szCs w:val="28"/>
        </w:rPr>
        <w:t>я развития памяти, внимания и  </w:t>
      </w:r>
      <w:r w:rsidRPr="008811C6">
        <w:rPr>
          <w:color w:val="222222"/>
          <w:sz w:val="28"/>
          <w:szCs w:val="28"/>
        </w:rPr>
        <w:t>мышления</w:t>
      </w:r>
      <w:r w:rsidR="00832374">
        <w:rPr>
          <w:color w:val="222222"/>
          <w:sz w:val="28"/>
          <w:szCs w:val="28"/>
        </w:rPr>
        <w:t>, как важное средство развития речи</w:t>
      </w:r>
      <w:r w:rsidRPr="008811C6">
        <w:rPr>
          <w:color w:val="222222"/>
          <w:sz w:val="28"/>
          <w:szCs w:val="28"/>
        </w:rPr>
        <w:t>».</w:t>
      </w:r>
    </w:p>
    <w:p w:rsidR="00DA5A3F" w:rsidRPr="008811C6" w:rsidRDefault="00832374" w:rsidP="002F1961">
      <w:pPr>
        <w:pStyle w:val="a3"/>
        <w:shd w:val="clear" w:color="auto" w:fill="FFFFFF"/>
        <w:spacing w:before="0" w:beforeAutospacing="0" w:after="0" w:afterAutospacing="0"/>
        <w:rPr>
          <w:color w:val="222222"/>
          <w:sz w:val="28"/>
          <w:szCs w:val="28"/>
        </w:rPr>
      </w:pPr>
      <w:r>
        <w:rPr>
          <w:color w:val="222222"/>
          <w:sz w:val="28"/>
          <w:szCs w:val="28"/>
        </w:rPr>
        <w:t xml:space="preserve">Для успешного усвоения родного языка </w:t>
      </w:r>
      <w:r w:rsidR="00DA5A3F" w:rsidRPr="008811C6">
        <w:rPr>
          <w:color w:val="222222"/>
          <w:sz w:val="28"/>
          <w:szCs w:val="28"/>
        </w:rPr>
        <w:t>необходимо развивать у учащихся память</w:t>
      </w:r>
      <w:r>
        <w:rPr>
          <w:color w:val="222222"/>
          <w:sz w:val="28"/>
          <w:szCs w:val="28"/>
        </w:rPr>
        <w:t>, внимание, мышление, восприятие</w:t>
      </w:r>
      <w:r w:rsidR="00DA5A3F" w:rsidRPr="008811C6">
        <w:rPr>
          <w:color w:val="222222"/>
          <w:sz w:val="28"/>
          <w:szCs w:val="28"/>
        </w:rPr>
        <w:t xml:space="preserve">. </w:t>
      </w:r>
      <w:r>
        <w:rPr>
          <w:color w:val="222222"/>
          <w:sz w:val="28"/>
          <w:szCs w:val="28"/>
        </w:rPr>
        <w:t xml:space="preserve"> Память необходима, чтобы полученные речевые навыки закрепились в сознании ребенка, внимание – для усвоения закономерностей языка, мышление – для переноса имеющихся знаний на новый материал, восприятие - в особенности слуховое, зрительное – для улавливания информации ребенком. </w:t>
      </w:r>
      <w:r w:rsidR="00DA5A3F" w:rsidRPr="008811C6">
        <w:rPr>
          <w:color w:val="222222"/>
          <w:sz w:val="28"/>
          <w:szCs w:val="28"/>
        </w:rPr>
        <w:t>Приведенные здесь упражнения не новы, но они позволят вам улучшить состояние основных психических процессов у ребенка и, как следствие этого, добиться повышения успеваемости.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Важным условием является заинтересованность ребенка в совместных </w:t>
      </w:r>
      <w:proofErr w:type="gramStart"/>
      <w:r w:rsidRPr="008811C6">
        <w:rPr>
          <w:color w:val="222222"/>
          <w:sz w:val="28"/>
          <w:szCs w:val="28"/>
        </w:rPr>
        <w:t>со</w:t>
      </w:r>
      <w:proofErr w:type="gramEnd"/>
      <w:r w:rsidRPr="008811C6">
        <w:rPr>
          <w:color w:val="222222"/>
          <w:sz w:val="28"/>
          <w:szCs w:val="28"/>
        </w:rPr>
        <w:t xml:space="preserve"> взрослым занятиях. Желательно сделать их систематическими, придать им игровую форму.</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Начать лучше с того, что по силам ребенку, чтобы создать у него уверенность и хорошее настроение. Постепенно сложность должна нарастать. В ходе работы детям следует оказывать помощь. В основном это должна быть словесно регулирующая помощь или организующая помощь для мобилизации внимания ребенка, или эмоциональная стимуляция. Но помните, что не следует быть слишком многословными. Не </w:t>
      </w:r>
      <w:proofErr w:type="gramStart"/>
      <w:r w:rsidRPr="008811C6">
        <w:rPr>
          <w:color w:val="222222"/>
          <w:sz w:val="28"/>
          <w:szCs w:val="28"/>
        </w:rPr>
        <w:t>должно</w:t>
      </w:r>
      <w:proofErr w:type="gramEnd"/>
      <w:r w:rsidRPr="008811C6">
        <w:rPr>
          <w:color w:val="222222"/>
          <w:sz w:val="28"/>
          <w:szCs w:val="28"/>
        </w:rPr>
        <w:t xml:space="preserve"> быть ни </w:t>
      </w:r>
      <w:proofErr w:type="gramStart"/>
      <w:r w:rsidRPr="008811C6">
        <w:rPr>
          <w:color w:val="222222"/>
          <w:sz w:val="28"/>
          <w:szCs w:val="28"/>
        </w:rPr>
        <w:t>какого</w:t>
      </w:r>
      <w:proofErr w:type="gramEnd"/>
      <w:r w:rsidRPr="008811C6">
        <w:rPr>
          <w:color w:val="222222"/>
          <w:sz w:val="28"/>
          <w:szCs w:val="28"/>
        </w:rPr>
        <w:t xml:space="preserve"> выполнения задания за ребенка. Помощь должна быть дозированной.</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Особое внимание следует уделить физическому воспитанию и развитию ребенка, т.к. это необходимое условие успешного обучения. Полезны игры на свежем воздухе, занятия спортом, прогулки.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Особое внимание следует обратить на движения рук и развитие мелкой моторики. Для укрепления пальцев и развития координации можно рекомендовать следующие упражнения:</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обрывание лепестков у цветка, цветов с ветки;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прибивание молотком гвоздей;</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 </w:t>
      </w:r>
      <w:proofErr w:type="spellStart"/>
      <w:r w:rsidRPr="008811C6">
        <w:rPr>
          <w:color w:val="222222"/>
          <w:sz w:val="28"/>
          <w:szCs w:val="28"/>
        </w:rPr>
        <w:t>протыкание</w:t>
      </w:r>
      <w:proofErr w:type="spellEnd"/>
      <w:r w:rsidRPr="008811C6">
        <w:rPr>
          <w:color w:val="222222"/>
          <w:sz w:val="28"/>
          <w:szCs w:val="28"/>
        </w:rPr>
        <w:t xml:space="preserve"> палочкой отверстий в картоне;</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упражнение с пульверизатором, резиновой грушей;</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линование. </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Развитие наблюдательности и способности сравнивать.</w:t>
      </w:r>
    </w:p>
    <w:p w:rsidR="00DA5A3F" w:rsidRPr="008811C6" w:rsidRDefault="00DA5A3F" w:rsidP="002F1961">
      <w:pPr>
        <w:pStyle w:val="a3"/>
        <w:shd w:val="clear" w:color="auto" w:fill="FFFFFF"/>
        <w:spacing w:before="0" w:beforeAutospacing="0" w:after="0" w:afterAutospacing="0"/>
        <w:rPr>
          <w:color w:val="222222"/>
          <w:sz w:val="28"/>
          <w:szCs w:val="28"/>
        </w:rPr>
      </w:pPr>
      <w:proofErr w:type="gramStart"/>
      <w:r w:rsidRPr="008811C6">
        <w:rPr>
          <w:color w:val="222222"/>
          <w:sz w:val="28"/>
          <w:szCs w:val="28"/>
        </w:rPr>
        <w:t xml:space="preserve">Для того чтобы облегчить ребенку процесс обучения, надо научить его сосредотачиваться на изучаемом на изучаемом объекте, т.к. </w:t>
      </w:r>
      <w:proofErr w:type="spellStart"/>
      <w:r w:rsidRPr="008811C6">
        <w:rPr>
          <w:color w:val="222222"/>
          <w:sz w:val="28"/>
          <w:szCs w:val="28"/>
        </w:rPr>
        <w:t>несформированность</w:t>
      </w:r>
      <w:proofErr w:type="spellEnd"/>
      <w:r w:rsidRPr="008811C6">
        <w:rPr>
          <w:color w:val="222222"/>
          <w:sz w:val="28"/>
          <w:szCs w:val="28"/>
        </w:rPr>
        <w:t xml:space="preserve"> внимания приводит к слабой успеваемости.</w:t>
      </w:r>
      <w:proofErr w:type="gramEnd"/>
    </w:p>
    <w:p w:rsidR="002F1961" w:rsidRDefault="00DA5A3F" w:rsidP="002F1961">
      <w:pPr>
        <w:pStyle w:val="a3"/>
        <w:shd w:val="clear" w:color="auto" w:fill="FFFFFF"/>
        <w:spacing w:before="0" w:beforeAutospacing="0" w:after="0" w:afterAutospacing="0"/>
        <w:jc w:val="center"/>
        <w:rPr>
          <w:color w:val="222222"/>
          <w:sz w:val="28"/>
          <w:szCs w:val="28"/>
        </w:rPr>
      </w:pPr>
      <w:r w:rsidRPr="002F1961">
        <w:rPr>
          <w:i/>
          <w:color w:val="222222"/>
          <w:sz w:val="28"/>
          <w:szCs w:val="28"/>
        </w:rPr>
        <w:t>Для коррекции внимания нужны специальные занятия</w:t>
      </w:r>
      <w:r w:rsidRPr="008811C6">
        <w:rPr>
          <w:color w:val="222222"/>
          <w:sz w:val="28"/>
          <w:szCs w:val="28"/>
        </w:rPr>
        <w:t xml:space="preserve">. </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Упражнение № 1.</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Предложите ребенку слушать хлопки: один хлопок – встать на одну ногу; два хлопка – руки на поясе; три хлопка – побежали.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Упражнение № 2.</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Предложите ребенку внимательно слушать слова. Если называете животное, он должен прыгать на месте на двух ногах; если называете растение, он должен поднять правую руку и т.п.</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lastRenderedPageBreak/>
        <w:t>Упражнение № 3.</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Для развития внимания очень полезны ежедневные «корректурные пробы». Возьмите страницы  из старой детской книжки и вырежьте куски текста (без иллюстраций). Объем текста – в пределах 15-19 страниц. Продолжительность занятий 5-7 минут. Предложите ребенку вычеркивать или подчеркивать буквы. Увеличение объема текста и отсутствие ошибок будут служить показателем эффективности работы.</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Упражнение № 4.</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Предложите ребенку рассказывать стихотворение и одновременно рисовать карандашом вертикальные палочки на листе бумаги.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Другой вариант: подчеркивать букву</w:t>
      </w:r>
      <w:proofErr w:type="gramStart"/>
      <w:r w:rsidRPr="008811C6">
        <w:rPr>
          <w:color w:val="222222"/>
          <w:sz w:val="28"/>
          <w:szCs w:val="28"/>
        </w:rPr>
        <w:t xml:space="preserve"> О</w:t>
      </w:r>
      <w:proofErr w:type="gramEnd"/>
      <w:r w:rsidRPr="008811C6">
        <w:rPr>
          <w:color w:val="222222"/>
          <w:sz w:val="28"/>
          <w:szCs w:val="28"/>
        </w:rPr>
        <w:t xml:space="preserve"> и считать удары (взрослый ударяет по столу карандашом через одинаковые интервалы.)</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Можно посоветовать и такие игры: «Летает – не летает», «Наоборот», «Найди ошибку в тексте» и </w:t>
      </w:r>
      <w:proofErr w:type="spellStart"/>
      <w:r w:rsidRPr="008811C6">
        <w:rPr>
          <w:color w:val="222222"/>
          <w:sz w:val="28"/>
          <w:szCs w:val="28"/>
        </w:rPr>
        <w:t>д.р</w:t>
      </w:r>
      <w:proofErr w:type="spellEnd"/>
      <w:r w:rsidRPr="008811C6">
        <w:rPr>
          <w:color w:val="222222"/>
          <w:sz w:val="28"/>
          <w:szCs w:val="28"/>
        </w:rPr>
        <w:t>. Эти игры требуют определенного волевого напряжения и самоконтроля.</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А) В игре «Летает – не летает» взрослый называет слова и поднимает или опускает руки в зависимости от названного предмета. Ребенок должен поднимать руки, если предмет летает, и опускать, если не летает. Предупредите ребенка, что надо быть очень внимательным, так как вы можете его «обмануть».</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Б) в игре «Наоборот» нужно отвечать словом и кивком головы. Так, если </w:t>
      </w:r>
      <w:proofErr w:type="gramStart"/>
      <w:r w:rsidRPr="008811C6">
        <w:rPr>
          <w:color w:val="222222"/>
          <w:sz w:val="28"/>
          <w:szCs w:val="28"/>
        </w:rPr>
        <w:t>согласен</w:t>
      </w:r>
      <w:proofErr w:type="gramEnd"/>
      <w:r w:rsidRPr="008811C6">
        <w:rPr>
          <w:color w:val="222222"/>
          <w:sz w:val="28"/>
          <w:szCs w:val="28"/>
        </w:rPr>
        <w:t>, надо утвердительно кивать, но при этом говорить «нет». Эта игра очень трудная, поэтому не надо огорчаться, если ребенок не сразу усвоит ее правила.</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В) Очень полезны поиски ошибок в текстах. В зависимости от класса определяется содержание текста и характер ошибок, которые должен найти ребенок. Последний принимает на себя роль учителя, и это придает занятиям игровой характер.</w:t>
      </w:r>
    </w:p>
    <w:p w:rsidR="00DA5A3F" w:rsidRPr="002F1961" w:rsidRDefault="00DA5A3F" w:rsidP="002F1961">
      <w:pPr>
        <w:pStyle w:val="a3"/>
        <w:shd w:val="clear" w:color="auto" w:fill="FFFFFF"/>
        <w:spacing w:before="0" w:beforeAutospacing="0" w:after="0" w:afterAutospacing="0"/>
        <w:jc w:val="center"/>
        <w:rPr>
          <w:i/>
          <w:color w:val="222222"/>
          <w:sz w:val="28"/>
          <w:szCs w:val="28"/>
        </w:rPr>
      </w:pPr>
      <w:r w:rsidRPr="002F1961">
        <w:rPr>
          <w:i/>
          <w:color w:val="222222"/>
          <w:sz w:val="28"/>
          <w:szCs w:val="28"/>
        </w:rPr>
        <w:t>Игры на ориентировку в пространстве.</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«Слушай команду!» Сначала поставьте ребенка и спросите, что он видит впереди, что слева, что справа, сзади, и только после этого начинайте играть. Ребенок  закрывает  глаза и идет, выполняя ваши указания: «Шаг вперед, шаг вправо, два шага вперед, шаг влево, руки на пояс, правую руку вперед…» Можете по своему усмотрению менять команды.</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Положите на столе знакомые предметы и спросите, что лежит в середине, что слева вверху, слева внизу. После выполнения этого задания дайте картинку с изображениями предметов и попросите назвать, что где нарисовано.</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«Художник». Дайте ребенку ли</w:t>
      </w:r>
      <w:proofErr w:type="gramStart"/>
      <w:r w:rsidRPr="008811C6">
        <w:rPr>
          <w:color w:val="222222"/>
          <w:sz w:val="28"/>
          <w:szCs w:val="28"/>
        </w:rPr>
        <w:t>ст в кл</w:t>
      </w:r>
      <w:proofErr w:type="gramEnd"/>
      <w:r w:rsidRPr="008811C6">
        <w:rPr>
          <w:color w:val="222222"/>
          <w:sz w:val="28"/>
          <w:szCs w:val="28"/>
        </w:rPr>
        <w:t>етку из школьной тетради. Ребенок рисует по вашей инструкции: «В центре кружок. Слева и справа от него квадраты. Вниз от кружка через две клеточки треугольник и т.д.». Аналогичное упражнение можно провести с мозаикой. </w:t>
      </w:r>
    </w:p>
    <w:p w:rsidR="00DA5A3F" w:rsidRPr="002F1961" w:rsidRDefault="00DA5A3F" w:rsidP="002F1961">
      <w:pPr>
        <w:pStyle w:val="a3"/>
        <w:shd w:val="clear" w:color="auto" w:fill="FFFFFF"/>
        <w:spacing w:before="0" w:beforeAutospacing="0" w:after="0" w:afterAutospacing="0"/>
        <w:jc w:val="center"/>
        <w:rPr>
          <w:i/>
          <w:color w:val="222222"/>
          <w:sz w:val="28"/>
          <w:szCs w:val="28"/>
        </w:rPr>
      </w:pPr>
      <w:r w:rsidRPr="002F1961">
        <w:rPr>
          <w:i/>
          <w:color w:val="222222"/>
          <w:sz w:val="28"/>
          <w:szCs w:val="28"/>
        </w:rPr>
        <w:t>Учите детей приемам запоминания.</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Память позволяет нам сохранять то, что мы приобретаем из практического жизненного опыта и в ходе обучения. Тот, кто быстро запоминает, дольше помнит, легче припоминает, оказывается более приспособленным к жизни, </w:t>
      </w:r>
      <w:r w:rsidRPr="008811C6">
        <w:rPr>
          <w:color w:val="222222"/>
          <w:sz w:val="28"/>
          <w:szCs w:val="28"/>
        </w:rPr>
        <w:lastRenderedPageBreak/>
        <w:t>лучше усваивает новые знания. Поэтому и надо с раннего возраста развивать память детей.</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Старайтесь развивать все виды памяти: зрительную, слуховую, двигательную.</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Для развития памяти не обязательны специальные занятия; используйте любые ситуации, игры, занятия, в которых ребенок должен что-то запомнить, а затем вспомнить. Например, пришли в лес. Оставьте под деревом мячик, а сами продолжайте идти по лесной тропинке. При этом объясните ребенку, по каким признакам будет легче на обратном пути найти оставленный под деревом мяч. После прогулки спросите ребенка, что он увидел по пути в лес и в лесу. </w:t>
      </w:r>
      <w:proofErr w:type="gramStart"/>
      <w:r w:rsidRPr="008811C6">
        <w:rPr>
          <w:color w:val="222222"/>
          <w:sz w:val="28"/>
          <w:szCs w:val="28"/>
        </w:rPr>
        <w:t>Так, предлагая запомнить слова (например: лес, стол, гриб, окно, вода, чашка - … и т.д.), посоветуйте объединить близкие по каким-нибудь признакам, ситуациям (лес – гриб; стол – чашка; вода - …и т.д.).</w:t>
      </w:r>
      <w:proofErr w:type="gramEnd"/>
      <w:r w:rsidRPr="008811C6">
        <w:rPr>
          <w:color w:val="222222"/>
          <w:sz w:val="28"/>
          <w:szCs w:val="28"/>
        </w:rPr>
        <w:t xml:space="preserve"> Это поможет припоминанию, и ребенок в последующих заданиях будет использовать такой прием.</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Сделайте осмысленным заучивание стихов, текстов. С этой целью сначала прочитайте текст сами, вслух выделяя интонацией смысловые части. Укажите опорные слова, несущие основной смысл. Если к этому тексту, стихотворению есть иллюстрации, рассмотрите их вместе с ребенком. Используйте составление плана.</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В качестве игр и упражнений, развивающих память, можно предложить </w:t>
      </w:r>
      <w:proofErr w:type="gramStart"/>
      <w:r w:rsidRPr="008811C6">
        <w:rPr>
          <w:color w:val="222222"/>
          <w:sz w:val="28"/>
          <w:szCs w:val="28"/>
        </w:rPr>
        <w:t>следующие</w:t>
      </w:r>
      <w:proofErr w:type="gramEnd"/>
      <w:r w:rsidRPr="008811C6">
        <w:rPr>
          <w:color w:val="222222"/>
          <w:sz w:val="28"/>
          <w:szCs w:val="28"/>
        </w:rPr>
        <w:t>.</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Предложите ребенку рассмотреть картинку, а затем покажите другую и спросите, что изменилось.</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Взрослый называет пары слов, связанных по смыслу. Например:</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окно – цветок               лыжи – холод</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чашка – молоко           книги – учитель</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нога – палец                 дорога – машина</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После этого он поочередно называет первое слово из пары и просит ребенка вспомнить второе слово.</w:t>
      </w:r>
    </w:p>
    <w:p w:rsidR="00DA5A3F" w:rsidRPr="008811C6" w:rsidRDefault="00DA5A3F" w:rsidP="002F1961">
      <w:pPr>
        <w:pStyle w:val="a3"/>
        <w:shd w:val="clear" w:color="auto" w:fill="FFFFFF"/>
        <w:spacing w:before="0" w:beforeAutospacing="0" w:after="0" w:afterAutospacing="0"/>
        <w:rPr>
          <w:color w:val="222222"/>
          <w:sz w:val="28"/>
          <w:szCs w:val="28"/>
        </w:rPr>
      </w:pPr>
      <w:proofErr w:type="spellStart"/>
      <w:r w:rsidRPr="008811C6">
        <w:rPr>
          <w:color w:val="222222"/>
          <w:sz w:val="28"/>
          <w:szCs w:val="28"/>
        </w:rPr>
        <w:t>И</w:t>
      </w:r>
      <w:proofErr w:type="gramStart"/>
      <w:r w:rsidRPr="008811C6">
        <w:rPr>
          <w:color w:val="222222"/>
          <w:sz w:val="28"/>
          <w:szCs w:val="28"/>
        </w:rPr>
        <w:t>«У</w:t>
      </w:r>
      <w:proofErr w:type="gramEnd"/>
      <w:r w:rsidRPr="008811C6">
        <w:rPr>
          <w:color w:val="222222"/>
          <w:sz w:val="28"/>
          <w:szCs w:val="28"/>
        </w:rPr>
        <w:t>гадай</w:t>
      </w:r>
      <w:proofErr w:type="spellEnd"/>
      <w:r w:rsidRPr="008811C6">
        <w:rPr>
          <w:color w:val="222222"/>
          <w:sz w:val="28"/>
          <w:szCs w:val="28"/>
        </w:rPr>
        <w:t>-ка!» Взрослый дает словесное описание какого-то знакомого предмета и просит отгадать. Например: «Маленький пушистый зверек прыгает с дерева на дерево и очень любит орешки».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«С какой ветки детки?» Покажите детям ветки сосны, ели орешника и плоды (шишки, орешки). Дети должны вспомнить и назвать эти деревья.</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xml:space="preserve">«Узнай, кто это (что)?». Покажите детям части предмета и спросите, какой это предмет. Например: крыша дома; туловище птицы; </w:t>
      </w:r>
      <w:proofErr w:type="gramStart"/>
      <w:r w:rsidRPr="008811C6">
        <w:rPr>
          <w:color w:val="222222"/>
          <w:sz w:val="28"/>
          <w:szCs w:val="28"/>
        </w:rPr>
        <w:t>морда</w:t>
      </w:r>
      <w:proofErr w:type="gramEnd"/>
      <w:r w:rsidRPr="008811C6">
        <w:rPr>
          <w:color w:val="222222"/>
          <w:sz w:val="28"/>
          <w:szCs w:val="28"/>
        </w:rPr>
        <w:t xml:space="preserve"> и хвост собаки.</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Не забывайте расширять словарный запас ребенка. Для этого не обязательны  специальные занятия. На прогулке, во время совместной уборки и т.п. играйте «в слова»:</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кто больше придумает слов на заданную букву или назовет цветов, зверей;</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предложите ребенку называть слова противоположного значения. Например, вы говорите «большой», а ребенок – «маленький».</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 можно называть признаки знакомых предметов. Например: яблоко – большое, круглое, сочное, вкусное.</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lastRenderedPageBreak/>
        <w:t>- можно предл</w:t>
      </w:r>
      <w:bookmarkStart w:id="0" w:name="_GoBack"/>
      <w:bookmarkEnd w:id="0"/>
      <w:r w:rsidRPr="008811C6">
        <w:rPr>
          <w:color w:val="222222"/>
          <w:sz w:val="28"/>
          <w:szCs w:val="28"/>
        </w:rPr>
        <w:t>ожить ребенку закончить предложение. Например: взрослый начинает: «Зимой холодно, а летом …».</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Используйте любую возможность, чтобы расширить сведения об окружающем, уточнить представления ребенка. Старайтесь сделать каждое занятие приятным и интересным, переключайте ребенка с одного вида деятельности на другой (игры слушание музыки, рукоделие).</w:t>
      </w:r>
    </w:p>
    <w:p w:rsidR="00DA5A3F" w:rsidRPr="008811C6" w:rsidRDefault="00DA5A3F" w:rsidP="002F1961">
      <w:pPr>
        <w:pStyle w:val="a3"/>
        <w:shd w:val="clear" w:color="auto" w:fill="FFFFFF"/>
        <w:spacing w:before="0" w:beforeAutospacing="0" w:after="0" w:afterAutospacing="0"/>
        <w:rPr>
          <w:color w:val="222222"/>
          <w:sz w:val="28"/>
          <w:szCs w:val="28"/>
        </w:rPr>
      </w:pPr>
      <w:r w:rsidRPr="008811C6">
        <w:rPr>
          <w:color w:val="222222"/>
          <w:sz w:val="28"/>
          <w:szCs w:val="28"/>
        </w:rPr>
        <w:t>Помните, что здоровье и общее развитие ребенка во многом зависит от ваших систематических усилий.</w:t>
      </w:r>
    </w:p>
    <w:p w:rsidR="008F3BE9" w:rsidRDefault="008F3BE9"/>
    <w:sectPr w:rsidR="008F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08"/>
    <w:rsid w:val="002F1961"/>
    <w:rsid w:val="003F1508"/>
    <w:rsid w:val="00832374"/>
    <w:rsid w:val="008F3BE9"/>
    <w:rsid w:val="00DA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равиль габидуллин</dc:creator>
  <cp:keywords/>
  <dc:description/>
  <cp:lastModifiedBy>User</cp:lastModifiedBy>
  <cp:revision>4</cp:revision>
  <cp:lastPrinted>2019-08-29T12:24:00Z</cp:lastPrinted>
  <dcterms:created xsi:type="dcterms:W3CDTF">2019-08-18T04:25:00Z</dcterms:created>
  <dcterms:modified xsi:type="dcterms:W3CDTF">2019-08-29T12:27:00Z</dcterms:modified>
</cp:coreProperties>
</file>