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02" w:rsidRDefault="00A54E02">
      <w:pPr>
        <w:rPr>
          <w:rFonts w:ascii="Times New Roman" w:hAnsi="Times New Roman" w:cs="Times New Roman"/>
          <w:sz w:val="28"/>
          <w:szCs w:val="28"/>
        </w:rPr>
      </w:pPr>
    </w:p>
    <w:p w:rsidR="00A54E02" w:rsidRDefault="00A54E02">
      <w:pPr>
        <w:rPr>
          <w:rFonts w:ascii="Times New Roman" w:hAnsi="Times New Roman" w:cs="Times New Roman"/>
          <w:sz w:val="28"/>
          <w:szCs w:val="28"/>
        </w:rPr>
      </w:pPr>
    </w:p>
    <w:p w:rsidR="00A54E02" w:rsidRDefault="00B6722F" w:rsidP="00A54E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КОНСУЛЬТАТИВНЫХ МЕРОПРИЯТИ</w:t>
      </w:r>
      <w:bookmarkStart w:id="0" w:name="_GoBack"/>
      <w:bookmarkEnd w:id="0"/>
      <w:r w:rsidR="00A54E02">
        <w:rPr>
          <w:rFonts w:ascii="Times New Roman" w:hAnsi="Times New Roman" w:cs="Times New Roman"/>
          <w:sz w:val="28"/>
          <w:szCs w:val="28"/>
        </w:rPr>
        <w:t xml:space="preserve">Й КАНИКУЛЯРНОЙ НЕДЕЛИ В </w:t>
      </w:r>
      <w:r w:rsidR="00BB5671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BB5671" w:rsidRPr="00EE1775">
        <w:rPr>
          <w:rFonts w:ascii="Times New Roman" w:hAnsi="Times New Roman" w:cs="Times New Roman"/>
          <w:sz w:val="28"/>
          <w:szCs w:val="28"/>
        </w:rPr>
        <w:t>ПРОЕКТА</w:t>
      </w:r>
      <w:r w:rsidR="00A54E02" w:rsidRPr="00EE1775">
        <w:rPr>
          <w:rFonts w:ascii="Times New Roman" w:hAnsi="Times New Roman" w:cs="Times New Roman"/>
          <w:sz w:val="28"/>
          <w:szCs w:val="28"/>
        </w:rPr>
        <w:t xml:space="preserve"> «ТОЧКА ОПОРЫ»</w:t>
      </w:r>
    </w:p>
    <w:p w:rsidR="00A54E02" w:rsidRPr="00EE1775" w:rsidRDefault="00A54E02" w:rsidP="00A54E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</w:t>
      </w:r>
      <w:r w:rsidRPr="00EE17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594"/>
        <w:gridCol w:w="1108"/>
        <w:gridCol w:w="1984"/>
        <w:gridCol w:w="1134"/>
        <w:gridCol w:w="2410"/>
        <w:gridCol w:w="2977"/>
      </w:tblGrid>
      <w:tr w:rsidR="00A54E02" w:rsidTr="00BB5671">
        <w:tc>
          <w:tcPr>
            <w:tcW w:w="594" w:type="dxa"/>
          </w:tcPr>
          <w:p w:rsidR="00A54E02" w:rsidRDefault="00A54E02" w:rsidP="00A54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08" w:type="dxa"/>
          </w:tcPr>
          <w:p w:rsidR="00A54E02" w:rsidRDefault="00A54E02" w:rsidP="00A54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A54E02" w:rsidRDefault="00A54E02" w:rsidP="00A54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134" w:type="dxa"/>
          </w:tcPr>
          <w:p w:rsidR="00A54E02" w:rsidRDefault="00A54E02" w:rsidP="00A54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A54E02" w:rsidRDefault="00A54E02" w:rsidP="00A54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977" w:type="dxa"/>
          </w:tcPr>
          <w:p w:rsidR="00A54E02" w:rsidRDefault="00A54E02" w:rsidP="00A54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05193A" w:rsidTr="00BB5671">
        <w:tc>
          <w:tcPr>
            <w:tcW w:w="594" w:type="dxa"/>
          </w:tcPr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84" w:type="dxa"/>
          </w:tcPr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134" w:type="dxa"/>
          </w:tcPr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</w:t>
            </w:r>
          </w:p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</w:tcPr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С.Н.,</w:t>
            </w:r>
          </w:p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05193A" w:rsidRDefault="0062677E" w:rsidP="00BB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r w:rsidRPr="00626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Права и обязанности родителей на этапе вхождения ребенка дошкольного возраста в систему школьного образования»</w:t>
            </w:r>
          </w:p>
        </w:tc>
      </w:tr>
      <w:tr w:rsidR="0005193A" w:rsidTr="00BB5671">
        <w:tc>
          <w:tcPr>
            <w:tcW w:w="594" w:type="dxa"/>
          </w:tcPr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84" w:type="dxa"/>
          </w:tcPr>
          <w:p w:rsidR="0005193A" w:rsidRDefault="0005193A" w:rsidP="0005193A">
            <w:pPr>
              <w:jc w:val="center"/>
            </w:pPr>
            <w:r w:rsidRPr="00E2277B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134" w:type="dxa"/>
          </w:tcPr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</w:t>
            </w:r>
          </w:p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05193A" w:rsidRPr="0005193A" w:rsidRDefault="0005193A" w:rsidP="00BB56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«Шесть секретов» подготовки детей к школе»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B6DE3" w:rsidTr="00BB5671">
        <w:tc>
          <w:tcPr>
            <w:tcW w:w="594" w:type="dxa"/>
          </w:tcPr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84" w:type="dxa"/>
          </w:tcPr>
          <w:p w:rsidR="0005193A" w:rsidRDefault="0005193A" w:rsidP="0005193A">
            <w:pPr>
              <w:jc w:val="center"/>
            </w:pPr>
            <w:r w:rsidRPr="00E2277B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134" w:type="dxa"/>
          </w:tcPr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</w:t>
            </w:r>
          </w:p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Рыбчинчук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Т.С.,</w:t>
            </w:r>
          </w:p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05193A" w:rsidRDefault="0005193A" w:rsidP="00BB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правильно учиться в школе»</w:t>
            </w:r>
          </w:p>
        </w:tc>
      </w:tr>
      <w:tr w:rsidR="0005193A" w:rsidTr="00BB5671">
        <w:tc>
          <w:tcPr>
            <w:tcW w:w="594" w:type="dxa"/>
          </w:tcPr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84" w:type="dxa"/>
          </w:tcPr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</w:p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</w:t>
            </w:r>
          </w:p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</w:tcPr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Н.Б., педагог психолог</w:t>
            </w:r>
          </w:p>
        </w:tc>
        <w:tc>
          <w:tcPr>
            <w:tcW w:w="2977" w:type="dxa"/>
          </w:tcPr>
          <w:p w:rsidR="0005193A" w:rsidRDefault="006B6DE3" w:rsidP="00BB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«приклеивайте» Вашему ребенку ярлык или как правильно хвалить  будущего первоклассника»</w:t>
            </w:r>
          </w:p>
        </w:tc>
      </w:tr>
      <w:tr w:rsidR="0005193A" w:rsidTr="00BB5671">
        <w:tc>
          <w:tcPr>
            <w:tcW w:w="594" w:type="dxa"/>
          </w:tcPr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8" w:type="dxa"/>
          </w:tcPr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84" w:type="dxa"/>
          </w:tcPr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</w:p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410" w:type="dxa"/>
          </w:tcPr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М.Н.,</w:t>
            </w:r>
          </w:p>
          <w:p w:rsidR="0005193A" w:rsidRDefault="0005193A" w:rsidP="0005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логопед</w:t>
            </w:r>
          </w:p>
        </w:tc>
        <w:tc>
          <w:tcPr>
            <w:tcW w:w="2977" w:type="dxa"/>
          </w:tcPr>
          <w:p w:rsidR="0005193A" w:rsidRPr="006B6DE3" w:rsidRDefault="006B6DE3" w:rsidP="00BB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DE3">
              <w:rPr>
                <w:rFonts w:ascii="Times New Roman" w:hAnsi="Times New Roman" w:cs="Times New Roman"/>
                <w:sz w:val="28"/>
                <w:szCs w:val="28"/>
              </w:rPr>
              <w:t>«Правильная речь – залог успеха первоклассника»</w:t>
            </w:r>
          </w:p>
        </w:tc>
      </w:tr>
    </w:tbl>
    <w:p w:rsidR="00A54E02" w:rsidRPr="00EE1775" w:rsidRDefault="00A54E02" w:rsidP="00A54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E02" w:rsidRDefault="00A54E02">
      <w:pPr>
        <w:rPr>
          <w:rFonts w:ascii="Times New Roman" w:hAnsi="Times New Roman" w:cs="Times New Roman"/>
          <w:sz w:val="28"/>
          <w:szCs w:val="28"/>
        </w:rPr>
      </w:pPr>
    </w:p>
    <w:p w:rsidR="00A54E02" w:rsidRDefault="00A54E02">
      <w:pPr>
        <w:rPr>
          <w:rFonts w:ascii="Times New Roman" w:hAnsi="Times New Roman" w:cs="Times New Roman"/>
          <w:sz w:val="28"/>
          <w:szCs w:val="28"/>
        </w:rPr>
      </w:pPr>
    </w:p>
    <w:p w:rsidR="00A54E02" w:rsidRDefault="00A54E02">
      <w:pPr>
        <w:rPr>
          <w:rFonts w:ascii="Times New Roman" w:hAnsi="Times New Roman" w:cs="Times New Roman"/>
          <w:sz w:val="28"/>
          <w:szCs w:val="28"/>
        </w:rPr>
      </w:pPr>
    </w:p>
    <w:p w:rsidR="00A54E02" w:rsidRPr="00EE1775" w:rsidRDefault="00A54E02">
      <w:pPr>
        <w:rPr>
          <w:rFonts w:ascii="Times New Roman" w:hAnsi="Times New Roman" w:cs="Times New Roman"/>
          <w:sz w:val="28"/>
          <w:szCs w:val="28"/>
        </w:rPr>
      </w:pPr>
    </w:p>
    <w:sectPr w:rsidR="00A54E02" w:rsidRPr="00EE1775" w:rsidSect="00BB567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0B"/>
    <w:rsid w:val="0005193A"/>
    <w:rsid w:val="001C1656"/>
    <w:rsid w:val="0020030B"/>
    <w:rsid w:val="00582B79"/>
    <w:rsid w:val="0062677E"/>
    <w:rsid w:val="006B6DE3"/>
    <w:rsid w:val="00A54E02"/>
    <w:rsid w:val="00B6722F"/>
    <w:rsid w:val="00BB5671"/>
    <w:rsid w:val="00EE1775"/>
    <w:rsid w:val="00F043D7"/>
    <w:rsid w:val="00F2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207D5-C6A1-4724-892F-A338C6A8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Малышенкова</cp:lastModifiedBy>
  <cp:revision>5</cp:revision>
  <dcterms:created xsi:type="dcterms:W3CDTF">2019-10-25T11:48:00Z</dcterms:created>
  <dcterms:modified xsi:type="dcterms:W3CDTF">2019-10-30T04:17:00Z</dcterms:modified>
</cp:coreProperties>
</file>