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9" w:rsidRPr="008E79F8" w:rsidRDefault="003B05B9" w:rsidP="003B05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Консультация для родителей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«Сенсорное воспитание детей раннего возраста»</w:t>
      </w:r>
    </w:p>
    <w:p w:rsidR="003B05B9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Сенсорное развитие ребенка</w:t>
      </w: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              </w:t>
      </w:r>
    </w:p>
    <w:p w:rsidR="003B05B9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сенсорном воспитании детей раннего и дошкольного возраста дидактические игры и игрушки являются ведущими средствами обучения.          Дидактическая игра характеризуется определенной структурой: наличием дидактических задач, без чего она теряет свой обучающий характер и целенаправленность, наличием игрового действия, которое и ведет ребенка, заинтересовывает, дает возможность </w:t>
      </w: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обучаться,</w:t>
      </w:r>
      <w:bookmarkStart w:id="0" w:name="_GoBack"/>
      <w:bookmarkEnd w:id="0"/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играя, и, конечно, правилами игры, которые направляют игру ребенка по заданному пути.                                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Дидактическая игра знакомит детей с формой, величиной, цветом, звуком, пространственными признаками.  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различные </w:t>
      </w:r>
      <w:r w:rsidRPr="008E7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дидактические игры: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«Грибочки для ежика»,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«Подбери по цвету»,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«Собери бусы»,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«Посади бабочку на цветочек»,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«Подбери заборчик к домику»,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«Закрой окошки в домиках» и т.д.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Собери пирамидку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6A3DFB" wp14:editId="49D87B3C">
            <wp:extent cx="3848100" cy="2590800"/>
            <wp:effectExtent l="0" t="0" r="0" b="0"/>
            <wp:docPr id="5" name="Рисунок 2" descr="hello_html_63320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3200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B9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Разложи яблоки на тарелочки (по цвету)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FC775B" wp14:editId="407B8745">
            <wp:extent cx="3649980" cy="2049780"/>
            <wp:effectExtent l="0" t="0" r="7620" b="7620"/>
            <wp:docPr id="6" name="Рисунок 3" descr="hello_html_5e32d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e32d8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Разложи овощи по корзинкам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013828" wp14:editId="6FD44B6B">
            <wp:extent cx="3649980" cy="2217420"/>
            <wp:effectExtent l="0" t="0" r="7620" b="0"/>
            <wp:docPr id="7" name="Рисунок 7" descr="hello_html_fbe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fbe84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Дидактический материал всегда вызывает у детей большой интерес, желание действовать. Сначала необходимо использовать красный и синий цвета, затем желтый и зеленый. Затем постепенно можно вводить белый и черный. Для этого необходимо подбирать предметы и игрушки интенсивной окраски.</w:t>
      </w: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   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дидактических игр для маленьких детей является именно игровыми упражнениями с различными геометрическими телами (шар, куб и т.д.) и геометрическими фигурами (круг, квадрат и т.д.). Практически действуя с ними, дети сенсорно познают их, научаются различать, узнавать и т.д.                                                          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Хорошо подобранные и правильно организованные игры на называние цветов, геометрических фигур, пространственных признаков могут принести много пользы.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раннего возраста: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должны ориентироваться в 3-4 цветах, некоторые называть, подбирать по образцу;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ориентироваться в 3 и более контрастных величинах (собирать трехместную матрешку и другие вкладыши после показа);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собирать пирамидку по убыванию размера из 4 (5) колец контрастных величин;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соотносить конфигурацию объемной геометрической фигуры с плоскостным изображением, накладывать на образец (раскладывать вкладыши разной величины или формы в аналогичные отверстия на доске);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начинать распознавать вес, фактуру, температуру предметов (тяжелый, легкий, мягкий, твердый, холодный, теплый);</w:t>
      </w:r>
      <w:proofErr w:type="gramEnd"/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рамках листа проводить вертикальные, горизонтальные, округлые, короткие и длинные линии, называть </w:t>
      </w:r>
      <w:proofErr w:type="gramStart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нарисованное</w:t>
      </w:r>
      <w:proofErr w:type="gramEnd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рекомендации для родителей по созданию предметно-развивающей среды в семье.</w:t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 2 до 3 года лет.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период для познавательного развития ребенка решающее значение имеет богатство окружающей его среды: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Различные движущиеся игрушки;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Игрушки для построения ряда по возрастанию-убыванию: пирамидки, матрешки и т.д.;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Игрушки, в которых используются разные принципы извлечения звука;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Самодельные свистящие, шумящие, гремящие, скрипящие, шуршащие предметы. Это могут быть: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банки из-под кофе, чая, соков, наполненные горохом, косточками, фантиками, песком, скрепками, пуговицами и т.д.</w:t>
      </w:r>
      <w:proofErr w:type="gramEnd"/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шуршащие метелки из обрезков магнитофонной ленты, бумаги, полиэтилена и т.п.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погремушки из нанизанных на проволоку пуговиц, пластмассовых и металлических бусин, колокольчиков и т.п.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ожерелья из ягод рябины, скатанных фантиков, пуговиц, косточек, орехов, желудей, каштанов и т.д.</w:t>
      </w:r>
      <w:proofErr w:type="gramEnd"/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перевернутые детские формочки, ведра,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свистки и дудочки из глины и дерева.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Конструкторы и мозаика;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Разнообразные изобразительные материалы: бумага разной фактуры, плотности и цвета, пластилин, воск, краски, карандаши, фломастеры, мелки и т.д.</w:t>
      </w:r>
      <w:proofErr w:type="gramEnd"/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Игрушки контрастных размеров, и игрушки различной формы (круглые, кубические),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Емкости, с которыми можно производить прямые и обратные действия: положить-достать, насыпать-высыпать и т.д.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8E79F8">
        <w:rPr>
          <w:rFonts w:ascii="Times New Roman" w:eastAsia="Times New Roman" w:hAnsi="Times New Roman" w:cs="Times New Roman"/>
          <w:sz w:val="32"/>
          <w:szCs w:val="32"/>
          <w:lang w:eastAsia="ru-RU"/>
        </w:rPr>
        <w:t> Книги с большими предметными картинками.</w:t>
      </w:r>
    </w:p>
    <w:p w:rsidR="003B05B9" w:rsidRPr="008E79F8" w:rsidRDefault="003B05B9" w:rsidP="003B05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8E79F8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05B9" w:rsidRPr="0062695D" w:rsidRDefault="003B05B9" w:rsidP="003B05B9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0B80" w:rsidRDefault="003B05B9"/>
    <w:sectPr w:rsid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9"/>
    <w:rsid w:val="0028417E"/>
    <w:rsid w:val="003B05B9"/>
    <w:rsid w:val="004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2020-11-09T05:35:00Z</dcterms:created>
  <dcterms:modified xsi:type="dcterms:W3CDTF">2020-11-09T05:37:00Z</dcterms:modified>
</cp:coreProperties>
</file>